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西点使用说明书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1解压发射端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2运行发射端程序</w:t>
      </w:r>
    </w:p>
    <w:p>
      <w:r>
        <w:drawing>
          <wp:inline distT="0" distB="0" distL="114300" distR="114300">
            <wp:extent cx="5269230" cy="2935605"/>
            <wp:effectExtent l="0" t="0" r="762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3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打开主界面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  <w:r>
        <w:rPr>
          <w:rFonts w:hint="eastAsia"/>
          <w:lang w:val="en-US" w:eastAsia="zh-CN"/>
        </w:rPr>
        <w:t xml:space="preserve">LMAX monitor  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1135" cy="3058160"/>
            <wp:effectExtent l="0" t="0" r="571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058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点</w:t>
      </w:r>
      <w:r>
        <w:rPr>
          <w:rFonts w:hint="eastAsia"/>
          <w:lang w:val="en-US" w:eastAsia="zh-CN"/>
        </w:rPr>
        <w:t>LMAX START</w:t>
      </w:r>
    </w:p>
    <w:p>
      <w:r>
        <w:drawing>
          <wp:inline distT="0" distB="0" distL="114300" distR="114300">
            <wp:extent cx="5267960" cy="4268470"/>
            <wp:effectExtent l="0" t="0" r="889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26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出现报价器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吧DLL和EA加载到MT4或MT5 或CTRADER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出现运行界面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MODE OF QUTES 选1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085715" cy="399986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5715" cy="3999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运行正常</w:t>
      </w:r>
    </w:p>
    <w:p>
      <w:r>
        <w:drawing>
          <wp:inline distT="0" distB="0" distL="114300" distR="114300">
            <wp:extent cx="5271135" cy="3158490"/>
            <wp:effectExtent l="0" t="0" r="571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158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顺水的鱼QQ3313198376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淘宝关键字：顺水的鱼外汇EA</w:t>
      </w:r>
    </w:p>
    <w:p>
      <w:pPr>
        <w:jc w:val="right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官方网站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"http://www.fishfoerx.cn"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www.fishfoerx.cn</w:t>
      </w:r>
      <w:r>
        <w:rPr>
          <w:rFonts w:hint="eastAsia"/>
          <w:lang w:val="en-US" w:eastAsia="zh-CN"/>
        </w:rPr>
        <w:fldChar w:fldCharType="end"/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手机：18391752892（微信号）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2F35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2017-06-23T09:08:42Z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