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双鱼座说明书</w:t>
      </w: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DISIGNED BY 顺水的鱼2018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EA放置目录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主端放到A账户EXPERTS目录里面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副端放到B账户EXPERTS目录里面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DLL文件放两个账户的EXPERTS目录里面和启动端目录里面</w:t>
      </w: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5267325" cy="34290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当两个平台通信成功就证明</w:t>
      </w:r>
      <w:r>
        <w:rPr>
          <w:rFonts w:hint="eastAsia"/>
          <w:lang w:val="en-US" w:eastAsia="zh-CN"/>
        </w:rPr>
        <w:t>EA正常工作了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测试开仓是为了测试两个平台同时能不能正常下单，可以0.01测试一次，然后关掉。实盘一定要慎重使用或者不要使用。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www.waterforex.com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9725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2017-12-07T23:59:04Z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